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40" w:rsidRPr="009D4EAE" w:rsidRDefault="00D46E40" w:rsidP="00D46E40">
      <w:pPr>
        <w:contextualSpacing/>
        <w:jc w:val="center"/>
        <w:rPr>
          <w:color w:val="000000"/>
          <w:sz w:val="24"/>
          <w:szCs w:val="24"/>
        </w:rPr>
      </w:pPr>
      <w:r w:rsidRPr="00D46E40">
        <w:rPr>
          <w:rFonts w:eastAsia="Calibri"/>
          <w:b/>
          <w:sz w:val="24"/>
          <w:szCs w:val="24"/>
          <w:lang w:eastAsia="en-US"/>
        </w:rPr>
        <w:t>Вопросы к экзамену</w:t>
      </w:r>
      <w:r>
        <w:rPr>
          <w:rFonts w:eastAsia="Calibri"/>
          <w:b/>
          <w:sz w:val="24"/>
          <w:szCs w:val="24"/>
          <w:lang w:eastAsia="en-US"/>
        </w:rPr>
        <w:t xml:space="preserve"> по дисциплине</w:t>
      </w:r>
      <w:r>
        <w:rPr>
          <w:rFonts w:eastAsia="Calibri"/>
          <w:b/>
          <w:sz w:val="24"/>
          <w:szCs w:val="24"/>
          <w:lang w:eastAsia="en-US"/>
        </w:rPr>
        <w:br/>
      </w:r>
      <w:r w:rsidRPr="00D46E40">
        <w:rPr>
          <w:b/>
          <w:color w:val="000000"/>
          <w:sz w:val="24"/>
          <w:szCs w:val="24"/>
        </w:rPr>
        <w:t>«</w:t>
      </w:r>
      <w:r w:rsidRPr="00D46E40">
        <w:rPr>
          <w:b/>
          <w:color w:val="000000"/>
          <w:sz w:val="24"/>
          <w:szCs w:val="24"/>
        </w:rPr>
        <w:t>Проектирование и исследование по профилю подготовки</w:t>
      </w:r>
      <w:r w:rsidRPr="00D46E40">
        <w:rPr>
          <w:b/>
          <w:color w:val="000000"/>
          <w:sz w:val="24"/>
          <w:szCs w:val="24"/>
        </w:rPr>
        <w:t>»</w:t>
      </w:r>
      <w:r w:rsidRPr="00D46E40">
        <w:rPr>
          <w:b/>
          <w:color w:val="000000"/>
          <w:sz w:val="24"/>
          <w:szCs w:val="24"/>
        </w:rPr>
        <w:br/>
      </w:r>
      <w:bookmarkStart w:id="0" w:name="_GoBack"/>
      <w:bookmarkEnd w:id="0"/>
      <w:r w:rsidRPr="00D46E40">
        <w:rPr>
          <w:b/>
          <w:color w:val="000000"/>
          <w:sz w:val="24"/>
          <w:szCs w:val="24"/>
        </w:rPr>
        <w:t>3 семестр</w:t>
      </w:r>
    </w:p>
    <w:p w:rsidR="00D46E40" w:rsidRPr="00D46E40" w:rsidRDefault="00D46E40" w:rsidP="00D46E40">
      <w:pPr>
        <w:widowControl/>
        <w:autoSpaceDE/>
        <w:autoSpaceDN/>
        <w:adjustRightInd/>
        <w:spacing w:after="200"/>
        <w:ind w:left="51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D46E40" w:rsidRPr="00D46E40" w:rsidRDefault="00D46E40" w:rsidP="00D46E40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proofErr w:type="spellStart"/>
      <w:r w:rsidRPr="00D46E40">
        <w:rPr>
          <w:rFonts w:eastAsia="Calibri"/>
          <w:sz w:val="24"/>
          <w:szCs w:val="24"/>
          <w:lang w:eastAsia="en-US"/>
        </w:rPr>
        <w:t>Предпроектный</w:t>
      </w:r>
      <w:proofErr w:type="spellEnd"/>
      <w:r w:rsidRPr="00D46E40">
        <w:rPr>
          <w:rFonts w:eastAsia="Calibri"/>
          <w:sz w:val="24"/>
          <w:szCs w:val="24"/>
          <w:lang w:eastAsia="en-US"/>
        </w:rPr>
        <w:t xml:space="preserve"> анализ территории города.</w:t>
      </w:r>
    </w:p>
    <w:p w:rsidR="00D46E40" w:rsidRPr="00D46E40" w:rsidRDefault="00D46E40" w:rsidP="00D46E40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D46E40">
        <w:rPr>
          <w:rFonts w:eastAsia="Calibri"/>
          <w:sz w:val="24"/>
          <w:szCs w:val="24"/>
          <w:lang w:eastAsia="en-US"/>
        </w:rPr>
        <w:t>Многофункциональный торговый комплекс как объект градостроительного проектирования</w:t>
      </w:r>
    </w:p>
    <w:p w:rsidR="00D46E40" w:rsidRPr="00D46E40" w:rsidRDefault="00D46E40" w:rsidP="00D46E40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D46E40">
        <w:rPr>
          <w:rFonts w:eastAsia="Calibri"/>
          <w:sz w:val="24"/>
          <w:szCs w:val="24"/>
          <w:lang w:eastAsia="en-US"/>
        </w:rPr>
        <w:t>Функциональное зонирование территории, прилегающей к МТК</w:t>
      </w:r>
    </w:p>
    <w:p w:rsidR="00D46E40" w:rsidRPr="00D46E40" w:rsidRDefault="00D46E40" w:rsidP="00D46E40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D46E40">
        <w:rPr>
          <w:rFonts w:eastAsia="Calibri"/>
          <w:sz w:val="24"/>
          <w:szCs w:val="24"/>
          <w:lang w:eastAsia="en-US"/>
        </w:rPr>
        <w:t>Функциональное зонирование здания МТК</w:t>
      </w:r>
    </w:p>
    <w:p w:rsidR="00D46E40" w:rsidRPr="00D46E40" w:rsidRDefault="00D46E40" w:rsidP="00D46E40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D46E40">
        <w:rPr>
          <w:rFonts w:eastAsia="Calibri"/>
          <w:sz w:val="24"/>
          <w:szCs w:val="24"/>
          <w:lang w:eastAsia="en-US"/>
        </w:rPr>
        <w:t>Обеспечение доступности маломобильных групп населения</w:t>
      </w:r>
    </w:p>
    <w:p w:rsidR="00D46E40" w:rsidRPr="00D46E40" w:rsidRDefault="00D46E40" w:rsidP="00D46E40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D46E40">
        <w:rPr>
          <w:rFonts w:eastAsia="Calibri"/>
          <w:sz w:val="24"/>
          <w:szCs w:val="24"/>
          <w:lang w:eastAsia="en-US"/>
        </w:rPr>
        <w:t>Многофункциональный жилой комплекс как объект проектирования</w:t>
      </w:r>
    </w:p>
    <w:p w:rsidR="00D46E40" w:rsidRPr="00D46E40" w:rsidRDefault="00D46E40" w:rsidP="00D46E40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D46E40">
        <w:rPr>
          <w:rFonts w:eastAsia="Calibri"/>
          <w:sz w:val="24"/>
          <w:szCs w:val="24"/>
          <w:lang w:eastAsia="en-US"/>
        </w:rPr>
        <w:t>Типология квартир</w:t>
      </w:r>
    </w:p>
    <w:p w:rsidR="00D46E40" w:rsidRPr="00D46E40" w:rsidRDefault="00D46E40" w:rsidP="00D46E40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D46E40">
        <w:rPr>
          <w:rFonts w:eastAsia="Calibri"/>
          <w:sz w:val="24"/>
          <w:szCs w:val="24"/>
          <w:lang w:eastAsia="en-US"/>
        </w:rPr>
        <w:t>Особенности размещения объектов социальной инфраструктуры</w:t>
      </w:r>
    </w:p>
    <w:p w:rsidR="00D46E40" w:rsidRPr="00D46E40" w:rsidRDefault="00D46E40" w:rsidP="00D46E40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D46E40">
        <w:rPr>
          <w:rFonts w:eastAsia="Calibri"/>
          <w:sz w:val="24"/>
          <w:szCs w:val="24"/>
          <w:lang w:eastAsia="en-US"/>
        </w:rPr>
        <w:t>микрорайона/жилого района</w:t>
      </w:r>
    </w:p>
    <w:p w:rsidR="00D46E40" w:rsidRPr="00D46E40" w:rsidRDefault="00D46E40" w:rsidP="00D46E40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D46E40">
        <w:rPr>
          <w:rFonts w:eastAsia="Calibri"/>
          <w:sz w:val="24"/>
          <w:szCs w:val="24"/>
          <w:lang w:eastAsia="en-US"/>
        </w:rPr>
        <w:t>Схемы функционально-планировочного решения многофункционального жилого комплекса</w:t>
      </w:r>
    </w:p>
    <w:p w:rsidR="00D46E40" w:rsidRPr="00D46E40" w:rsidRDefault="00D46E40" w:rsidP="00D46E40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D46E40">
        <w:rPr>
          <w:rFonts w:eastAsia="Calibri"/>
          <w:sz w:val="24"/>
          <w:szCs w:val="24"/>
          <w:lang w:eastAsia="en-US"/>
        </w:rPr>
        <w:t>Особенности архитектурно-</w:t>
      </w:r>
      <w:proofErr w:type="gramStart"/>
      <w:r w:rsidRPr="00D46E40">
        <w:rPr>
          <w:rFonts w:eastAsia="Calibri"/>
          <w:sz w:val="24"/>
          <w:szCs w:val="24"/>
          <w:lang w:eastAsia="en-US"/>
        </w:rPr>
        <w:t>художественного решения</w:t>
      </w:r>
      <w:proofErr w:type="gramEnd"/>
      <w:r w:rsidRPr="00D46E40">
        <w:rPr>
          <w:rFonts w:eastAsia="Calibri"/>
          <w:sz w:val="24"/>
          <w:szCs w:val="24"/>
          <w:lang w:eastAsia="en-US"/>
        </w:rPr>
        <w:t xml:space="preserve"> объектов.</w:t>
      </w:r>
    </w:p>
    <w:p w:rsidR="00D46E40" w:rsidRPr="00D46E40" w:rsidRDefault="00D46E40" w:rsidP="00D46E40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D46E40">
        <w:rPr>
          <w:rFonts w:eastAsia="Calibri"/>
          <w:sz w:val="24"/>
          <w:szCs w:val="24"/>
          <w:lang w:eastAsia="en-US"/>
        </w:rPr>
        <w:t>Многофункциональный торговый комплекс как объект градостроительного проектирования</w:t>
      </w:r>
    </w:p>
    <w:p w:rsidR="00D46E40" w:rsidRPr="00D46E40" w:rsidRDefault="00D46E40" w:rsidP="00D46E40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D46E40">
        <w:rPr>
          <w:rFonts w:eastAsia="Calibri"/>
          <w:sz w:val="24"/>
          <w:szCs w:val="24"/>
          <w:lang w:eastAsia="en-US"/>
        </w:rPr>
        <w:t>Функциональное зонирование территории, прилегающей к МТК</w:t>
      </w:r>
    </w:p>
    <w:p w:rsidR="00D46E40" w:rsidRPr="00D46E40" w:rsidRDefault="00D46E40" w:rsidP="00D46E40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D46E40">
        <w:rPr>
          <w:rFonts w:eastAsia="Calibri"/>
          <w:sz w:val="24"/>
          <w:szCs w:val="24"/>
          <w:lang w:eastAsia="en-US"/>
        </w:rPr>
        <w:t>Функциональное зонирование здания МТК</w:t>
      </w:r>
    </w:p>
    <w:p w:rsidR="00D46E40" w:rsidRPr="00D46E40" w:rsidRDefault="00D46E40" w:rsidP="00D46E40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D46E40">
        <w:rPr>
          <w:rFonts w:eastAsia="Calibri"/>
          <w:sz w:val="24"/>
          <w:szCs w:val="24"/>
          <w:lang w:eastAsia="en-US"/>
        </w:rPr>
        <w:t>Обеспечение доступности маломобильных групп населения</w:t>
      </w:r>
    </w:p>
    <w:p w:rsidR="00D46E40" w:rsidRPr="00D46E40" w:rsidRDefault="00D46E40" w:rsidP="00D46E40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D46E40">
        <w:rPr>
          <w:rFonts w:eastAsia="Calibri"/>
          <w:sz w:val="24"/>
          <w:szCs w:val="24"/>
          <w:lang w:eastAsia="en-US"/>
        </w:rPr>
        <w:t>Многофункциональный жилой комплекс как объект проектирования</w:t>
      </w:r>
    </w:p>
    <w:p w:rsidR="00D46E40" w:rsidRPr="00D46E40" w:rsidRDefault="00D46E40" w:rsidP="00D46E40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D46E40">
        <w:rPr>
          <w:rFonts w:eastAsia="Calibri"/>
          <w:sz w:val="24"/>
          <w:szCs w:val="24"/>
          <w:lang w:eastAsia="en-US"/>
        </w:rPr>
        <w:t>Типология квартир</w:t>
      </w:r>
    </w:p>
    <w:p w:rsidR="00D46E40" w:rsidRPr="00D46E40" w:rsidRDefault="00D46E40" w:rsidP="00D46E40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D46E40">
        <w:rPr>
          <w:rFonts w:eastAsia="Calibri"/>
          <w:sz w:val="24"/>
          <w:szCs w:val="24"/>
          <w:lang w:eastAsia="en-US"/>
        </w:rPr>
        <w:t xml:space="preserve">Особенности </w:t>
      </w:r>
      <w:proofErr w:type="gramStart"/>
      <w:r w:rsidRPr="00D46E40">
        <w:rPr>
          <w:rFonts w:eastAsia="Calibri"/>
          <w:sz w:val="24"/>
          <w:szCs w:val="24"/>
          <w:lang w:eastAsia="en-US"/>
        </w:rPr>
        <w:t>размещения объектов социальной инфраструктуры микрорайона/жилого района</w:t>
      </w:r>
      <w:proofErr w:type="gramEnd"/>
    </w:p>
    <w:p w:rsidR="00D46E40" w:rsidRPr="00D46E40" w:rsidRDefault="00D46E40" w:rsidP="00D46E40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D46E40">
        <w:rPr>
          <w:rFonts w:eastAsia="Calibri"/>
          <w:sz w:val="24"/>
          <w:szCs w:val="24"/>
          <w:lang w:eastAsia="en-US"/>
        </w:rPr>
        <w:t>Схемы функционально-планировочного решения многофункционального жилого комплекса</w:t>
      </w:r>
    </w:p>
    <w:p w:rsidR="00D46E40" w:rsidRPr="00D46E40" w:rsidRDefault="00D46E40" w:rsidP="00D46E40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D46E40">
        <w:rPr>
          <w:rFonts w:eastAsia="Calibri"/>
          <w:sz w:val="24"/>
          <w:szCs w:val="24"/>
          <w:lang w:eastAsia="en-US"/>
        </w:rPr>
        <w:t>Особенности архитектурно-</w:t>
      </w:r>
      <w:proofErr w:type="gramStart"/>
      <w:r w:rsidRPr="00D46E40">
        <w:rPr>
          <w:rFonts w:eastAsia="Calibri"/>
          <w:sz w:val="24"/>
          <w:szCs w:val="24"/>
          <w:lang w:eastAsia="en-US"/>
        </w:rPr>
        <w:t>художественного решения</w:t>
      </w:r>
      <w:proofErr w:type="gramEnd"/>
      <w:r w:rsidRPr="00D46E40">
        <w:rPr>
          <w:rFonts w:eastAsia="Calibri"/>
          <w:sz w:val="24"/>
          <w:szCs w:val="24"/>
          <w:lang w:eastAsia="en-US"/>
        </w:rPr>
        <w:t xml:space="preserve"> объектов.</w:t>
      </w:r>
    </w:p>
    <w:p w:rsidR="00D46E40" w:rsidRPr="00D46E40" w:rsidRDefault="00D46E40" w:rsidP="00D46E40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D46E40">
        <w:rPr>
          <w:rFonts w:eastAsia="Calibri"/>
          <w:sz w:val="24"/>
          <w:szCs w:val="24"/>
          <w:lang w:eastAsia="en-US"/>
        </w:rPr>
        <w:t>Перечислите  современные  экспериментальные  и  теоретические  методы исследования в архитектуре и градостроительстве.</w:t>
      </w:r>
    </w:p>
    <w:p w:rsidR="00D46E40" w:rsidRPr="00D46E40" w:rsidRDefault="00D46E40" w:rsidP="00D46E40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D46E40">
        <w:rPr>
          <w:rFonts w:eastAsia="Calibri"/>
          <w:sz w:val="24"/>
          <w:szCs w:val="24"/>
          <w:lang w:eastAsia="en-US"/>
        </w:rPr>
        <w:t>Что такое программа научных исследований, ее структура.</w:t>
      </w:r>
    </w:p>
    <w:p w:rsidR="00D46E40" w:rsidRPr="00D46E40" w:rsidRDefault="00D46E40" w:rsidP="00D46E40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D46E40">
        <w:rPr>
          <w:rFonts w:eastAsia="Calibri"/>
          <w:sz w:val="24"/>
          <w:szCs w:val="24"/>
          <w:lang w:eastAsia="en-US"/>
        </w:rPr>
        <w:t>Что такое анализ научных данных.</w:t>
      </w:r>
    </w:p>
    <w:p w:rsidR="00D46E40" w:rsidRPr="00D46E40" w:rsidRDefault="00D46E40" w:rsidP="00D46E40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D46E40">
        <w:rPr>
          <w:rFonts w:eastAsia="Calibri"/>
          <w:sz w:val="24"/>
          <w:szCs w:val="24"/>
          <w:lang w:eastAsia="en-US"/>
        </w:rPr>
        <w:t>Роль природного каркаса в формировании благоприятной среды обитания.</w:t>
      </w:r>
    </w:p>
    <w:p w:rsidR="00D46E40" w:rsidRPr="00D46E40" w:rsidRDefault="00D46E40" w:rsidP="00D46E40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D46E40">
        <w:rPr>
          <w:rFonts w:eastAsia="Calibri"/>
          <w:sz w:val="24"/>
          <w:szCs w:val="24"/>
          <w:lang w:eastAsia="en-US"/>
        </w:rPr>
        <w:t>Экологические функции озелененных территорий городов.</w:t>
      </w:r>
    </w:p>
    <w:p w:rsidR="00D46E40" w:rsidRPr="00D46E40" w:rsidRDefault="00D46E40" w:rsidP="00D46E40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D46E40">
        <w:rPr>
          <w:rFonts w:eastAsia="Calibri"/>
          <w:sz w:val="24"/>
          <w:szCs w:val="24"/>
          <w:lang w:eastAsia="en-US"/>
        </w:rPr>
        <w:t>Права и ответственность архитектора при формировании здоровой, безопасной и эстетичной искусственной среды.</w:t>
      </w:r>
    </w:p>
    <w:p w:rsidR="00D46E40" w:rsidRPr="00D46E40" w:rsidRDefault="00D46E40" w:rsidP="00D46E40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D46E40">
        <w:rPr>
          <w:rFonts w:eastAsia="Calibri"/>
          <w:sz w:val="24"/>
          <w:szCs w:val="24"/>
          <w:lang w:eastAsia="en-US"/>
        </w:rPr>
        <w:t>Раскройте сущность разработки предложений по формированию природного каркаса города.</w:t>
      </w:r>
    </w:p>
    <w:p w:rsidR="00D46E40" w:rsidRPr="00D46E40" w:rsidRDefault="00D46E40" w:rsidP="00D46E40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D46E40">
        <w:rPr>
          <w:rFonts w:eastAsia="Calibri"/>
          <w:sz w:val="24"/>
          <w:szCs w:val="24"/>
          <w:lang w:eastAsia="en-US"/>
        </w:rPr>
        <w:t>Методы оценки экологического состояния среды.</w:t>
      </w:r>
    </w:p>
    <w:p w:rsidR="003523D2" w:rsidRDefault="00D46E40" w:rsidP="00D46E40">
      <w:pPr>
        <w:pStyle w:val="a3"/>
        <w:numPr>
          <w:ilvl w:val="0"/>
          <w:numId w:val="2"/>
        </w:numPr>
      </w:pPr>
      <w:r w:rsidRPr="00D46E40">
        <w:rPr>
          <w:rFonts w:eastAsia="Calibri"/>
          <w:sz w:val="24"/>
          <w:szCs w:val="24"/>
          <w:lang w:eastAsia="en-US"/>
        </w:rPr>
        <w:t>Приемы формирования вторичных, экологически благополучных ландшафтов в градостроительном проектировании.</w:t>
      </w:r>
    </w:p>
    <w:sectPr w:rsidR="0035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864"/>
    <w:multiLevelType w:val="hybridMultilevel"/>
    <w:tmpl w:val="01E4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B3570"/>
    <w:multiLevelType w:val="hybridMultilevel"/>
    <w:tmpl w:val="DB44450C"/>
    <w:lvl w:ilvl="0" w:tplc="4AA654C8">
      <w:start w:val="1"/>
      <w:numFmt w:val="decimal"/>
      <w:lvlText w:val="%1."/>
      <w:lvlJc w:val="left"/>
      <w:pPr>
        <w:ind w:left="711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40"/>
    <w:rsid w:val="003523D2"/>
    <w:rsid w:val="00D4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2022-01-10T10:59:00Z</cp:lastPrinted>
  <dcterms:created xsi:type="dcterms:W3CDTF">2022-01-10T10:58:00Z</dcterms:created>
  <dcterms:modified xsi:type="dcterms:W3CDTF">2022-01-10T11:01:00Z</dcterms:modified>
</cp:coreProperties>
</file>